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785" w:rsidRPr="00B80681" w:rsidRDefault="007232F9" w:rsidP="00B80681">
      <w:pPr>
        <w:pStyle w:val="IntenseQuote"/>
        <w:rPr>
          <w:color w:val="0070C0"/>
        </w:rPr>
      </w:pPr>
      <w:r w:rsidRPr="00B80681">
        <w:rPr>
          <w:color w:val="0070C0"/>
          <w:sz w:val="44"/>
          <w:szCs w:val="44"/>
        </w:rPr>
        <w:t>Barlby</w:t>
      </w:r>
      <w:r w:rsidRPr="00B80681">
        <w:rPr>
          <w:color w:val="0070C0"/>
        </w:rPr>
        <w:t xml:space="preserve"> </w:t>
      </w:r>
      <w:r w:rsidRPr="00B80681">
        <w:rPr>
          <w:color w:val="0070C0"/>
          <w:sz w:val="48"/>
          <w:szCs w:val="48"/>
        </w:rPr>
        <w:t>Surgery PPG 21</w:t>
      </w:r>
      <w:r w:rsidRPr="00B80681">
        <w:rPr>
          <w:color w:val="0070C0"/>
          <w:sz w:val="48"/>
          <w:szCs w:val="48"/>
          <w:vertAlign w:val="superscript"/>
        </w:rPr>
        <w:t>st</w:t>
      </w:r>
      <w:r w:rsidRPr="00B80681">
        <w:rPr>
          <w:color w:val="0070C0"/>
          <w:sz w:val="48"/>
          <w:szCs w:val="48"/>
        </w:rPr>
        <w:t xml:space="preserve"> October 2025</w:t>
      </w:r>
    </w:p>
    <w:p w:rsidR="007232F9" w:rsidRPr="00DD1150" w:rsidRDefault="007232F9" w:rsidP="007232F9">
      <w:pPr>
        <w:jc w:val="center"/>
        <w:rPr>
          <w:sz w:val="28"/>
          <w:szCs w:val="28"/>
        </w:rPr>
      </w:pPr>
    </w:p>
    <w:p w:rsidR="007232F9" w:rsidRPr="00DD1150" w:rsidRDefault="007232F9" w:rsidP="007232F9">
      <w:pPr>
        <w:rPr>
          <w:sz w:val="28"/>
          <w:szCs w:val="28"/>
        </w:rPr>
      </w:pPr>
      <w:r w:rsidRPr="00DD1150">
        <w:rPr>
          <w:b/>
          <w:sz w:val="28"/>
          <w:szCs w:val="28"/>
        </w:rPr>
        <w:t>Chair:</w:t>
      </w:r>
      <w:r w:rsidRPr="00DD1150">
        <w:rPr>
          <w:sz w:val="28"/>
          <w:szCs w:val="28"/>
        </w:rPr>
        <w:t xml:space="preserve"> Hamzah Jobber (HJ) APM</w:t>
      </w:r>
    </w:p>
    <w:p w:rsidR="007232F9" w:rsidRPr="00DD1150" w:rsidRDefault="007232F9" w:rsidP="007232F9">
      <w:pPr>
        <w:rPr>
          <w:sz w:val="28"/>
          <w:szCs w:val="28"/>
        </w:rPr>
      </w:pPr>
      <w:r w:rsidRPr="00DD1150">
        <w:rPr>
          <w:b/>
          <w:sz w:val="28"/>
          <w:szCs w:val="28"/>
        </w:rPr>
        <w:t>Note taker:</w:t>
      </w:r>
      <w:r w:rsidRPr="00DD1150">
        <w:rPr>
          <w:sz w:val="28"/>
          <w:szCs w:val="28"/>
        </w:rPr>
        <w:t xml:space="preserve"> Abdul Halim</w:t>
      </w:r>
    </w:p>
    <w:p w:rsidR="007232F9" w:rsidRPr="00DD1150" w:rsidRDefault="007232F9" w:rsidP="007232F9">
      <w:pPr>
        <w:rPr>
          <w:b/>
          <w:sz w:val="28"/>
          <w:szCs w:val="28"/>
        </w:rPr>
      </w:pPr>
      <w:r w:rsidRPr="00DD1150">
        <w:rPr>
          <w:b/>
          <w:sz w:val="28"/>
          <w:szCs w:val="28"/>
        </w:rPr>
        <w:t xml:space="preserve">Agenda: </w:t>
      </w:r>
    </w:p>
    <w:p w:rsidR="007232F9" w:rsidRPr="00DD1150" w:rsidRDefault="007232F9" w:rsidP="007232F9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 w:rsidRPr="00DD1150">
        <w:rPr>
          <w:sz w:val="28"/>
          <w:szCs w:val="28"/>
        </w:rPr>
        <w:t xml:space="preserve">GP </w:t>
      </w:r>
      <w:r w:rsidR="00E3205B" w:rsidRPr="00DD1150">
        <w:rPr>
          <w:sz w:val="28"/>
          <w:szCs w:val="28"/>
        </w:rPr>
        <w:t>Contract changes</w:t>
      </w:r>
    </w:p>
    <w:p w:rsidR="007232F9" w:rsidRPr="00DD1150" w:rsidRDefault="00E3205B" w:rsidP="007232F9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 w:rsidRPr="00DD1150">
        <w:rPr>
          <w:sz w:val="28"/>
          <w:szCs w:val="28"/>
        </w:rPr>
        <w:t xml:space="preserve">How appointments are allocated </w:t>
      </w:r>
    </w:p>
    <w:p w:rsidR="007232F9" w:rsidRPr="00DD1150" w:rsidRDefault="007232F9" w:rsidP="007232F9">
      <w:pPr>
        <w:pStyle w:val="ListParagraph"/>
        <w:numPr>
          <w:ilvl w:val="0"/>
          <w:numId w:val="4"/>
        </w:numPr>
        <w:spacing w:after="0"/>
        <w:rPr>
          <w:sz w:val="28"/>
          <w:szCs w:val="28"/>
        </w:rPr>
      </w:pPr>
      <w:r w:rsidRPr="00DD1150">
        <w:rPr>
          <w:sz w:val="28"/>
          <w:szCs w:val="28"/>
        </w:rPr>
        <w:t>FLU S</w:t>
      </w:r>
      <w:r w:rsidR="00E3205B" w:rsidRPr="00DD1150">
        <w:rPr>
          <w:sz w:val="28"/>
          <w:szCs w:val="28"/>
        </w:rPr>
        <w:t xml:space="preserve">eason </w:t>
      </w:r>
    </w:p>
    <w:p w:rsidR="007232F9" w:rsidRPr="00DD1150" w:rsidRDefault="007232F9" w:rsidP="007232F9">
      <w:pPr>
        <w:spacing w:after="0"/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 Participation Group (PPG) Meeting Minutes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Date: </w:t>
      </w:r>
      <w:r w:rsidRPr="00B80681">
        <w:rPr>
          <w:sz w:val="28"/>
          <w:szCs w:val="28"/>
        </w:rPr>
        <w:t>22nd October 2025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Chair: HJ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b/>
          <w:i/>
          <w:sz w:val="28"/>
          <w:szCs w:val="28"/>
        </w:rPr>
      </w:pPr>
      <w:r w:rsidRPr="00F03C2B">
        <w:rPr>
          <w:b/>
          <w:i/>
          <w:sz w:val="28"/>
          <w:szCs w:val="28"/>
        </w:rPr>
        <w:t>Welcome and Introductions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HJ welcomed all attendees and explained the purpose of the Patient Participation Group (PPG). HJ reminded patients that the PPG is not a platform for discussing personal medical concerns but a forum to share feedback and discuss general practice matters.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b/>
          <w:i/>
          <w:sz w:val="28"/>
          <w:szCs w:val="28"/>
        </w:rPr>
      </w:pPr>
      <w:r w:rsidRPr="00F03C2B">
        <w:rPr>
          <w:b/>
          <w:i/>
          <w:sz w:val="28"/>
          <w:szCs w:val="28"/>
        </w:rPr>
        <w:t>GP Contract Changes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HJ outlined the recent NHS contract changes effective from 1st October 2025.</w:t>
      </w:r>
      <w:r w:rsidRPr="00F03C2B">
        <w:rPr>
          <w:sz w:val="28"/>
          <w:szCs w:val="28"/>
        </w:rPr>
        <w:br/>
        <w:t>Under the new regulations, all GP practices must ensure their online consultation tools are open during core practice hours (08:00–18:30).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Patients can use the online platform </w:t>
      </w:r>
      <w:proofErr w:type="gramStart"/>
      <w:r w:rsidRPr="00F03C2B">
        <w:rPr>
          <w:sz w:val="28"/>
          <w:szCs w:val="28"/>
        </w:rPr>
        <w:t>for</w:t>
      </w:r>
      <w:proofErr w:type="gramEnd"/>
      <w:r w:rsidRPr="00F03C2B">
        <w:rPr>
          <w:sz w:val="28"/>
          <w:szCs w:val="28"/>
        </w:rPr>
        <w:t>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Non-urgent appointment requests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Medication requests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Administrative requests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lastRenderedPageBreak/>
        <w:t>Patients requiring urgent appointments should continue to use the same-day pathway.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group understood and raised no major concerns. However, some patients expressed uncertainty about how to use the digital platform.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HJ reassured the group that: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practice has Digital Champions available to support patients.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first digital support event held last month was a success, and future monthly digital events will continue.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Patients who cannot use digital services can still receive full support from the reception team.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b/>
          <w:i/>
          <w:sz w:val="28"/>
          <w:szCs w:val="28"/>
        </w:rPr>
      </w:pPr>
      <w:r w:rsidRPr="00F03C2B">
        <w:rPr>
          <w:b/>
          <w:i/>
          <w:sz w:val="28"/>
          <w:szCs w:val="28"/>
        </w:rPr>
        <w:t>Appointment Allocation Process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HJ explained how daily appointment requests are managed:</w:t>
      </w:r>
    </w:p>
    <w:p w:rsidR="00F03C2B" w:rsidRPr="00F03C2B" w:rsidRDefault="00F03C2B" w:rsidP="00F03C2B">
      <w:pPr>
        <w:rPr>
          <w:sz w:val="28"/>
          <w:szCs w:val="28"/>
        </w:rPr>
      </w:pPr>
      <w:r w:rsidRPr="00B80681">
        <w:rPr>
          <w:sz w:val="28"/>
          <w:szCs w:val="28"/>
        </w:rPr>
        <w:t xml:space="preserve">The Duty GP, who reviews clinical notes and determines the most appropriate clinician or service, triages all </w:t>
      </w:r>
      <w:r w:rsidR="00B80681" w:rsidRPr="00B80681">
        <w:rPr>
          <w:sz w:val="28"/>
          <w:szCs w:val="28"/>
        </w:rPr>
        <w:t>requests</w:t>
      </w:r>
      <w:proofErr w:type="gramStart"/>
      <w:r w:rsidR="00B80681" w:rsidRPr="00B80681">
        <w:rPr>
          <w:sz w:val="28"/>
          <w:szCs w:val="28"/>
        </w:rPr>
        <w:t>,</w:t>
      </w:r>
      <w:r w:rsidRPr="00F03C2B">
        <w:rPr>
          <w:sz w:val="28"/>
          <w:szCs w:val="28"/>
        </w:rPr>
        <w:t>.</w:t>
      </w:r>
      <w:proofErr w:type="gramEnd"/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Appointments may be offered as face-to-face or telephone consultations.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Patients may also be referred t</w:t>
      </w:r>
      <w:bookmarkStart w:id="0" w:name="_GoBack"/>
      <w:bookmarkEnd w:id="0"/>
      <w:r w:rsidRPr="00F03C2B">
        <w:rPr>
          <w:sz w:val="28"/>
          <w:szCs w:val="28"/>
        </w:rPr>
        <w:t>o: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Extended Access Hub (based in the same building)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MSK Service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Pharmacy First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Urgent Care Centre / A&amp;E, if clinically necessary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 Questions: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Patients asked whether they could request a specific clinician or a face-to-face appointment.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HJ reassured them that these preferences </w:t>
      </w:r>
      <w:proofErr w:type="gramStart"/>
      <w:r w:rsidRPr="00F03C2B">
        <w:rPr>
          <w:sz w:val="28"/>
          <w:szCs w:val="28"/>
        </w:rPr>
        <w:t>can</w:t>
      </w:r>
      <w:proofErr w:type="gramEnd"/>
      <w:r w:rsidRPr="00F03C2B">
        <w:rPr>
          <w:sz w:val="28"/>
          <w:szCs w:val="28"/>
        </w:rPr>
        <w:t xml:space="preserve"> be accommodated if mentioned to reception at the time of booking.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b/>
          <w:i/>
          <w:sz w:val="28"/>
          <w:szCs w:val="28"/>
        </w:rPr>
      </w:pPr>
      <w:r w:rsidRPr="00F03C2B">
        <w:rPr>
          <w:b/>
          <w:i/>
          <w:sz w:val="28"/>
          <w:szCs w:val="28"/>
        </w:rPr>
        <w:t>Flu Season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HJ discussed the upcoming flu season and emphasised the importance of receiving the flu vaccination when offered.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Eligible patients will receive SMS and telephone invitations to book appointments.</w:t>
      </w:r>
      <w:r w:rsidRPr="00F03C2B">
        <w:rPr>
          <w:sz w:val="28"/>
          <w:szCs w:val="28"/>
        </w:rPr>
        <w:br/>
        <w:t>Patients confirmed that they have already started receiving these messages and calls.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5. Any Other Business (AOB)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a. Evergreen App – Linking Issues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Some patients reported issues linking their Evergreen app accounts to their medical records.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Issue: Suggested solution of creating a new email address was impractical, as the email on Evergreen would not match the record email.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Practice Response: The practice will liaise with the Evergreen technical team to explore alternative solutions.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Learnings from this </w:t>
      </w:r>
      <w:proofErr w:type="gramStart"/>
      <w:r w:rsidRPr="00F03C2B">
        <w:rPr>
          <w:sz w:val="28"/>
          <w:szCs w:val="28"/>
        </w:rPr>
        <w:t>will be shared</w:t>
      </w:r>
      <w:proofErr w:type="gramEnd"/>
      <w:r w:rsidRPr="00F03C2B">
        <w:rPr>
          <w:sz w:val="28"/>
          <w:szCs w:val="28"/>
        </w:rPr>
        <w:t xml:space="preserve"> with Digital Champions to help resolve similar issues in future.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b. Prescription Issues – Stoma Supplies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One patient raised concerns about delays in receiving stoma medication from the appliance contractor.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Practice Response: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clinical team reviews all stoma prescriptions carefully due to multiple duplicate requests received from contractors.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All requests sent via email from contractors (e.g. </w:t>
      </w:r>
      <w:proofErr w:type="spellStart"/>
      <w:r w:rsidRPr="00F03C2B">
        <w:rPr>
          <w:sz w:val="28"/>
          <w:szCs w:val="28"/>
        </w:rPr>
        <w:t>Coloplast</w:t>
      </w:r>
      <w:proofErr w:type="spellEnd"/>
      <w:r w:rsidRPr="00F03C2B">
        <w:rPr>
          <w:sz w:val="28"/>
          <w:szCs w:val="28"/>
        </w:rPr>
        <w:t xml:space="preserve">) are actioned, but each </w:t>
      </w:r>
      <w:proofErr w:type="gramStart"/>
      <w:r w:rsidRPr="00F03C2B">
        <w:rPr>
          <w:sz w:val="28"/>
          <w:szCs w:val="28"/>
        </w:rPr>
        <w:t>must be individually reviewed</w:t>
      </w:r>
      <w:proofErr w:type="gramEnd"/>
      <w:r w:rsidRPr="00F03C2B">
        <w:rPr>
          <w:sz w:val="28"/>
          <w:szCs w:val="28"/>
        </w:rPr>
        <w:t xml:space="preserve"> to ensure accuracy and patient safety.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c. Prescription Duration Requests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A patient suggested increasing prescription durations (e.g. 6 months) for those who travel for extended periods.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Practice Response: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Requests will be considered case-by-case with clear justification.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Controlled drugs will continue to be issued monthly to prioritise patient safety.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The pharmacy team is working to expand repeat </w:t>
      </w:r>
      <w:r w:rsidRPr="00B80681">
        <w:rPr>
          <w:sz w:val="28"/>
          <w:szCs w:val="28"/>
        </w:rPr>
        <w:t>dispensing;</w:t>
      </w:r>
      <w:r w:rsidRPr="00F03C2B">
        <w:rPr>
          <w:sz w:val="28"/>
          <w:szCs w:val="28"/>
        </w:rPr>
        <w:t xml:space="preserve"> reducing how </w:t>
      </w:r>
      <w:r w:rsidR="00B80681" w:rsidRPr="00F03C2B">
        <w:rPr>
          <w:sz w:val="28"/>
          <w:szCs w:val="28"/>
        </w:rPr>
        <w:t>often,</w:t>
      </w:r>
      <w:r w:rsidRPr="00F03C2B">
        <w:rPr>
          <w:sz w:val="28"/>
          <w:szCs w:val="28"/>
        </w:rPr>
        <w:t xml:space="preserve"> patients need to contact the practice.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The maximum prescription duration remains 3 months.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d. Appointment Pathways on Evergreen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Patients asked which option to select on Evergreen for routine appointments (e.g. GP review or blood test).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Practice Response: Patients should choose the pathway “I need help but it is not urgent.”</w:t>
      </w:r>
    </w:p>
    <w:p w:rsidR="00F03C2B" w:rsidRPr="00F03C2B" w:rsidRDefault="00F03C2B" w:rsidP="00F03C2B">
      <w:pPr>
        <w:rPr>
          <w:sz w:val="28"/>
          <w:szCs w:val="28"/>
        </w:rPr>
      </w:pPr>
      <w:proofErr w:type="gramStart"/>
      <w:r w:rsidRPr="00F03C2B">
        <w:rPr>
          <w:sz w:val="28"/>
          <w:szCs w:val="28"/>
        </w:rPr>
        <w:t>Requests will be triaged by the duty doctor to ensure correct blood test forms are issued</w:t>
      </w:r>
      <w:proofErr w:type="gramEnd"/>
      <w:r w:rsidRPr="00F03C2B">
        <w:rPr>
          <w:sz w:val="28"/>
          <w:szCs w:val="28"/>
        </w:rPr>
        <w:t>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Patients will then receive a self-booking link offering a range of available slots.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Reception may contact patients to arrange additional checks (e.g. blood pressure, reviews) if needed.</w:t>
      </w:r>
    </w:p>
    <w:p w:rsidR="00F03C2B" w:rsidRPr="00F03C2B" w:rsidRDefault="00F03C2B" w:rsidP="00F03C2B">
      <w:pPr>
        <w:rPr>
          <w:sz w:val="28"/>
          <w:szCs w:val="28"/>
        </w:rPr>
      </w:pP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>Meeting Close</w:t>
      </w:r>
    </w:p>
    <w:p w:rsidR="00F03C2B" w:rsidRPr="00F03C2B" w:rsidRDefault="00F03C2B" w:rsidP="00F03C2B">
      <w:pPr>
        <w:rPr>
          <w:sz w:val="28"/>
          <w:szCs w:val="28"/>
        </w:rPr>
      </w:pPr>
      <w:r w:rsidRPr="00F03C2B">
        <w:rPr>
          <w:sz w:val="28"/>
          <w:szCs w:val="28"/>
        </w:rPr>
        <w:t xml:space="preserve">HJ thanked everyone for attending and for </w:t>
      </w:r>
      <w:proofErr w:type="gramStart"/>
      <w:r w:rsidRPr="00F03C2B">
        <w:rPr>
          <w:sz w:val="28"/>
          <w:szCs w:val="28"/>
        </w:rPr>
        <w:t>their</w:t>
      </w:r>
      <w:proofErr w:type="gramEnd"/>
      <w:r w:rsidRPr="00F03C2B">
        <w:rPr>
          <w:sz w:val="28"/>
          <w:szCs w:val="28"/>
        </w:rPr>
        <w:t xml:space="preserve"> valuable contributions.</w:t>
      </w:r>
      <w:r w:rsidRPr="00F03C2B">
        <w:rPr>
          <w:sz w:val="28"/>
          <w:szCs w:val="28"/>
        </w:rPr>
        <w:br/>
        <w:t>The next PPG meeting date will be confirmed and shared with members in due course.</w:t>
      </w:r>
    </w:p>
    <w:p w:rsidR="00DD1150" w:rsidRPr="00B80681" w:rsidRDefault="00DD1150" w:rsidP="00F03C2B">
      <w:pPr>
        <w:rPr>
          <w:sz w:val="28"/>
          <w:szCs w:val="28"/>
        </w:rPr>
      </w:pPr>
    </w:p>
    <w:sectPr w:rsidR="00DD1150" w:rsidRPr="00B80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262" w:rsidRDefault="00AF7262" w:rsidP="00DD1150">
      <w:pPr>
        <w:spacing w:after="0" w:line="240" w:lineRule="auto"/>
      </w:pPr>
      <w:r>
        <w:separator/>
      </w:r>
    </w:p>
  </w:endnote>
  <w:endnote w:type="continuationSeparator" w:id="0">
    <w:p w:rsidR="00AF7262" w:rsidRDefault="00AF7262" w:rsidP="00DD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262" w:rsidRDefault="00AF7262" w:rsidP="00DD1150">
      <w:pPr>
        <w:spacing w:after="0" w:line="240" w:lineRule="auto"/>
      </w:pPr>
      <w:r>
        <w:separator/>
      </w:r>
    </w:p>
  </w:footnote>
  <w:footnote w:type="continuationSeparator" w:id="0">
    <w:p w:rsidR="00AF7262" w:rsidRDefault="00AF7262" w:rsidP="00DD1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F5275"/>
    <w:multiLevelType w:val="multilevel"/>
    <w:tmpl w:val="3364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A120D"/>
    <w:multiLevelType w:val="hybridMultilevel"/>
    <w:tmpl w:val="4BA2E11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BB56A2"/>
    <w:multiLevelType w:val="multilevel"/>
    <w:tmpl w:val="9612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86AC5"/>
    <w:multiLevelType w:val="multilevel"/>
    <w:tmpl w:val="A4B8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F612E"/>
    <w:multiLevelType w:val="multilevel"/>
    <w:tmpl w:val="EA56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A4C99"/>
    <w:multiLevelType w:val="hybridMultilevel"/>
    <w:tmpl w:val="82F0A8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656CB"/>
    <w:multiLevelType w:val="multilevel"/>
    <w:tmpl w:val="CC7C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23B0F"/>
    <w:multiLevelType w:val="multilevel"/>
    <w:tmpl w:val="EAE8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11305"/>
    <w:multiLevelType w:val="multilevel"/>
    <w:tmpl w:val="D25A3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890F49"/>
    <w:multiLevelType w:val="hybridMultilevel"/>
    <w:tmpl w:val="2A16EC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B0233"/>
    <w:multiLevelType w:val="multilevel"/>
    <w:tmpl w:val="F87C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1C4AD5"/>
    <w:multiLevelType w:val="hybridMultilevel"/>
    <w:tmpl w:val="B67C2D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137FC"/>
    <w:multiLevelType w:val="multilevel"/>
    <w:tmpl w:val="1DD2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11"/>
  </w:num>
  <w:num w:numId="5">
    <w:abstractNumId w:val="8"/>
  </w:num>
  <w:num w:numId="6">
    <w:abstractNumId w:val="12"/>
  </w:num>
  <w:num w:numId="7">
    <w:abstractNumId w:val="10"/>
  </w:num>
  <w:num w:numId="8">
    <w:abstractNumId w:val="7"/>
  </w:num>
  <w:num w:numId="9">
    <w:abstractNumId w:val="6"/>
  </w:num>
  <w:num w:numId="10">
    <w:abstractNumId w:val="4"/>
  </w:num>
  <w:num w:numId="11">
    <w:abstractNumId w:val="3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7E"/>
    <w:rsid w:val="00065003"/>
    <w:rsid w:val="007232F9"/>
    <w:rsid w:val="00AF7262"/>
    <w:rsid w:val="00B80681"/>
    <w:rsid w:val="00C7567E"/>
    <w:rsid w:val="00DD1150"/>
    <w:rsid w:val="00E3205B"/>
    <w:rsid w:val="00F03C2B"/>
    <w:rsid w:val="00F0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F640"/>
  <w15:chartTrackingRefBased/>
  <w15:docId w15:val="{45AA1A91-5F7B-4CC7-B613-856C0240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2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1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150"/>
  </w:style>
  <w:style w:type="paragraph" w:styleId="Footer">
    <w:name w:val="footer"/>
    <w:basedOn w:val="Normal"/>
    <w:link w:val="FooterChar"/>
    <w:uiPriority w:val="99"/>
    <w:unhideWhenUsed/>
    <w:rsid w:val="00DD1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150"/>
  </w:style>
  <w:style w:type="paragraph" w:styleId="NoSpacing">
    <w:name w:val="No Spacing"/>
    <w:uiPriority w:val="1"/>
    <w:qFormat/>
    <w:rsid w:val="00B80681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68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68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NWLONDONCCGS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Seymour</dc:creator>
  <cp:keywords/>
  <dc:description/>
  <cp:lastModifiedBy>Donna Seymour</cp:lastModifiedBy>
  <cp:revision>2</cp:revision>
  <dcterms:created xsi:type="dcterms:W3CDTF">2025-10-28T11:41:00Z</dcterms:created>
  <dcterms:modified xsi:type="dcterms:W3CDTF">2025-10-28T15:02:00Z</dcterms:modified>
</cp:coreProperties>
</file>